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E4" w:rsidRDefault="003047E4" w:rsidP="003047E4">
      <w:pPr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</w:t>
      </w:r>
      <w:r w:rsidRPr="0005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коллеги</w:t>
      </w:r>
      <w:r w:rsidRPr="0005079A">
        <w:rPr>
          <w:color w:val="000000"/>
          <w:sz w:val="28"/>
          <w:szCs w:val="28"/>
        </w:rPr>
        <w:t>!</w:t>
      </w:r>
    </w:p>
    <w:p w:rsidR="003047E4" w:rsidRDefault="003047E4" w:rsidP="003047E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реализации </w:t>
      </w:r>
      <w:r w:rsidRPr="00C70BF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hyperlink r:id="rId4" w:history="1">
        <w:r w:rsidRPr="00C70BF4">
          <w:rPr>
            <w:sz w:val="28"/>
            <w:szCs w:val="28"/>
          </w:rPr>
          <w:t xml:space="preserve"> Министерства здравоохранения РФ от 04.07.2017</w:t>
        </w:r>
        <w:r>
          <w:rPr>
            <w:sz w:val="28"/>
            <w:szCs w:val="28"/>
          </w:rPr>
          <w:t xml:space="preserve"> </w:t>
        </w:r>
        <w:r w:rsidRPr="00C70BF4">
          <w:rPr>
            <w:sz w:val="28"/>
            <w:szCs w:val="28"/>
          </w:rPr>
          <w:t xml:space="preserve">№379н «О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</w:t>
        </w:r>
        <w:r>
          <w:rPr>
            <w:sz w:val="28"/>
            <w:szCs w:val="28"/>
          </w:rPr>
          <w:t>№</w:t>
        </w:r>
        <w:r w:rsidRPr="00C70BF4">
          <w:rPr>
            <w:sz w:val="28"/>
            <w:szCs w:val="28"/>
          </w:rPr>
          <w:t>915н</w:t>
        </w:r>
      </w:hyperlink>
      <w:r w:rsidRPr="00C70BF4">
        <w:rPr>
          <w:sz w:val="28"/>
          <w:szCs w:val="28"/>
        </w:rPr>
        <w:t xml:space="preserve"> и приказ</w:t>
      </w:r>
      <w:r>
        <w:rPr>
          <w:sz w:val="28"/>
          <w:szCs w:val="28"/>
        </w:rPr>
        <w:t>а</w:t>
      </w:r>
      <w:r w:rsidRPr="00C70BF4">
        <w:rPr>
          <w:sz w:val="28"/>
          <w:szCs w:val="28"/>
        </w:rPr>
        <w:t xml:space="preserve"> Федерального фонда обязательного медицинского страхования (далее – ФОМС) от </w:t>
      </w:r>
      <w:r>
        <w:rPr>
          <w:sz w:val="28"/>
          <w:szCs w:val="28"/>
        </w:rPr>
        <w:t>13</w:t>
      </w:r>
      <w:r w:rsidRPr="00C70BF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70BF4">
        <w:rPr>
          <w:sz w:val="28"/>
          <w:szCs w:val="28"/>
        </w:rPr>
        <w:t>.2018 №</w:t>
      </w:r>
      <w:r>
        <w:rPr>
          <w:sz w:val="28"/>
          <w:szCs w:val="28"/>
        </w:rPr>
        <w:t>285</w:t>
      </w:r>
      <w:r w:rsidRPr="00C70BF4">
        <w:rPr>
          <w:sz w:val="28"/>
          <w:szCs w:val="28"/>
        </w:rPr>
        <w:t xml:space="preserve"> «О внесении изменений в приказ Федерального фонда обязательного</w:t>
      </w:r>
      <w:r>
        <w:rPr>
          <w:sz w:val="28"/>
          <w:szCs w:val="28"/>
        </w:rPr>
        <w:t xml:space="preserve"> медицинского страхования от 07.04.</w:t>
      </w:r>
      <w:r w:rsidRPr="00C70BF4">
        <w:rPr>
          <w:sz w:val="28"/>
          <w:szCs w:val="28"/>
        </w:rPr>
        <w:t>2011 №79»</w:t>
      </w:r>
      <w:r>
        <w:rPr>
          <w:sz w:val="28"/>
          <w:szCs w:val="28"/>
        </w:rPr>
        <w:t xml:space="preserve">, требующего формирования отдельного реестра счетов для случаев оказания </w:t>
      </w:r>
      <w:r w:rsidRPr="00C70BF4">
        <w:rPr>
          <w:sz w:val="28"/>
          <w:szCs w:val="28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sz w:val="28"/>
          <w:szCs w:val="28"/>
        </w:rPr>
        <w:t xml:space="preserve">, </w:t>
      </w:r>
      <w:r w:rsidRPr="00C70BF4">
        <w:rPr>
          <w:sz w:val="28"/>
          <w:szCs w:val="28"/>
        </w:rPr>
        <w:t xml:space="preserve">ТФОМС Владимирской области </w:t>
      </w:r>
      <w:r>
        <w:rPr>
          <w:sz w:val="28"/>
          <w:szCs w:val="28"/>
        </w:rPr>
        <w:t xml:space="preserve">предлагает формировать раздельно реестры счетов </w:t>
      </w:r>
      <w:r w:rsidR="000963B1">
        <w:rPr>
          <w:sz w:val="28"/>
          <w:szCs w:val="28"/>
        </w:rPr>
        <w:t xml:space="preserve">на оплату </w:t>
      </w:r>
      <w:bookmarkStart w:id="0" w:name="_GoBack"/>
      <w:bookmarkEnd w:id="0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подушевому</w:t>
      </w:r>
      <w:proofErr w:type="spellEnd"/>
      <w:r>
        <w:rPr>
          <w:sz w:val="28"/>
          <w:szCs w:val="28"/>
        </w:rPr>
        <w:t xml:space="preserve"> нормативу финансирования в амбулаторных условиях и с применением тарифов </w:t>
      </w:r>
      <w:r w:rsidRPr="00382CA2">
        <w:rPr>
          <w:rFonts w:eastAsia="Calibri"/>
          <w:sz w:val="28"/>
          <w:szCs w:val="28"/>
          <w:lang w:eastAsia="en-US"/>
        </w:rPr>
        <w:t>за единицу объема медицинской помощи</w:t>
      </w:r>
      <w:r>
        <w:rPr>
          <w:rFonts w:eastAsia="Calibri"/>
          <w:sz w:val="28"/>
          <w:szCs w:val="28"/>
          <w:lang w:eastAsia="en-US"/>
        </w:rPr>
        <w:t>.</w:t>
      </w:r>
    </w:p>
    <w:p w:rsidR="003047E4" w:rsidRDefault="003047E4" w:rsidP="003047E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Кроме </w:t>
      </w:r>
      <w:r>
        <w:rPr>
          <w:sz w:val="28"/>
          <w:szCs w:val="28"/>
        </w:rPr>
        <w:t xml:space="preserve">того, в связи с требованием, указанного выше приказа ФОМС раздельно выставлять счета по случаям, отнесенным к </w:t>
      </w:r>
      <w:r w:rsidRPr="00C70BF4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 xml:space="preserve">, оказанной при </w:t>
      </w:r>
      <w:r w:rsidRPr="00C70BF4">
        <w:rPr>
          <w:sz w:val="28"/>
          <w:szCs w:val="28"/>
        </w:rPr>
        <w:t>подозрении на злокачественное новообразование или установленном диагнозе злокачественного новообразования</w:t>
      </w:r>
      <w:r>
        <w:rPr>
          <w:sz w:val="28"/>
          <w:szCs w:val="28"/>
        </w:rPr>
        <w:t xml:space="preserve">, предлагается уточнить алгоритм формирования реестров счетов по </w:t>
      </w:r>
      <w:proofErr w:type="spellStart"/>
      <w:r>
        <w:rPr>
          <w:sz w:val="28"/>
          <w:szCs w:val="28"/>
        </w:rPr>
        <w:t>подушевому</w:t>
      </w:r>
      <w:proofErr w:type="spellEnd"/>
      <w:r>
        <w:rPr>
          <w:sz w:val="28"/>
          <w:szCs w:val="28"/>
        </w:rPr>
        <w:t xml:space="preserve"> нормативу финансирования в амбулаторных условиях.</w:t>
      </w:r>
    </w:p>
    <w:p w:rsidR="003047E4" w:rsidRDefault="003047E4" w:rsidP="003047E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Предлагаем первоначально сформировать реестр счетов по случаям, отнесенным к </w:t>
      </w:r>
      <w:r w:rsidRPr="00C70BF4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 xml:space="preserve">, оказанной при </w:t>
      </w:r>
      <w:r w:rsidRPr="00C70BF4">
        <w:rPr>
          <w:sz w:val="28"/>
          <w:szCs w:val="28"/>
        </w:rPr>
        <w:t>подозрении на злокачественное новообразование или установленном диагнозе злокачественного новообразования</w:t>
      </w:r>
      <w:r>
        <w:rPr>
          <w:sz w:val="28"/>
          <w:szCs w:val="28"/>
        </w:rPr>
        <w:t xml:space="preserve">, применяя тарифы </w:t>
      </w:r>
      <w:r w:rsidRPr="00382CA2">
        <w:rPr>
          <w:rFonts w:eastAsia="Calibri"/>
          <w:sz w:val="28"/>
          <w:szCs w:val="28"/>
          <w:lang w:eastAsia="en-US"/>
        </w:rPr>
        <w:t>за единицу объема медицинской помощи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2CA2">
        <w:rPr>
          <w:rFonts w:eastAsia="Calibri"/>
          <w:sz w:val="28"/>
          <w:szCs w:val="28"/>
          <w:lang w:eastAsia="en-US"/>
        </w:rPr>
        <w:t>за посещение, за обращение (законченный случай)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047E4" w:rsidRDefault="003047E4" w:rsidP="003047E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Итоговую сумму сформированного реестра счетов (</w:t>
      </w:r>
      <w:proofErr w:type="spellStart"/>
      <w:r>
        <w:rPr>
          <w:rFonts w:eastAsia="Calibri"/>
          <w:sz w:val="28"/>
          <w:szCs w:val="28"/>
          <w:lang w:eastAsia="en-US"/>
        </w:rPr>
        <w:t>Сумма</w:t>
      </w:r>
      <w:r w:rsidRPr="0071432B">
        <w:rPr>
          <w:rFonts w:eastAsia="Calibri"/>
          <w:sz w:val="28"/>
          <w:szCs w:val="28"/>
          <w:vertAlign w:val="subscript"/>
          <w:lang w:eastAsia="en-US"/>
        </w:rPr>
        <w:t>онко</w:t>
      </w:r>
      <w:proofErr w:type="spellEnd"/>
      <w:r>
        <w:rPr>
          <w:rFonts w:eastAsia="Calibri"/>
          <w:sz w:val="28"/>
          <w:szCs w:val="28"/>
          <w:lang w:eastAsia="en-US"/>
        </w:rPr>
        <w:t>) вычесть из общей суммы установленной величины финансирования</w:t>
      </w:r>
      <w:r w:rsidRPr="0071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подушевому</w:t>
      </w:r>
      <w:proofErr w:type="spellEnd"/>
      <w:r>
        <w:rPr>
          <w:sz w:val="28"/>
          <w:szCs w:val="28"/>
        </w:rPr>
        <w:t xml:space="preserve"> нормативу 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Сумма</w:t>
      </w:r>
      <w:r>
        <w:rPr>
          <w:rFonts w:eastAsia="Calibri"/>
          <w:sz w:val="28"/>
          <w:szCs w:val="28"/>
          <w:vertAlign w:val="subscript"/>
          <w:lang w:eastAsia="en-US"/>
        </w:rPr>
        <w:t>всего</w:t>
      </w:r>
      <w:proofErr w:type="spellEnd"/>
      <w:r>
        <w:rPr>
          <w:rFonts w:eastAsia="Calibri"/>
          <w:sz w:val="28"/>
          <w:szCs w:val="28"/>
          <w:lang w:eastAsia="en-US"/>
        </w:rPr>
        <w:t>), получив величину оставшейся суммы финансирования (</w:t>
      </w:r>
      <w:proofErr w:type="spellStart"/>
      <w:r>
        <w:rPr>
          <w:rFonts w:eastAsia="Calibri"/>
          <w:sz w:val="28"/>
          <w:szCs w:val="28"/>
          <w:lang w:eastAsia="en-US"/>
        </w:rPr>
        <w:t>Сумма</w:t>
      </w:r>
      <w:r>
        <w:rPr>
          <w:rFonts w:eastAsia="Calibri"/>
          <w:sz w:val="28"/>
          <w:szCs w:val="28"/>
          <w:vertAlign w:val="subscript"/>
          <w:lang w:eastAsia="en-US"/>
        </w:rPr>
        <w:t>остаток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3047E4" w:rsidRDefault="003047E4" w:rsidP="003047E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Далее, оставшуюся медицинскую помощь, подлежащую финансированию по </w:t>
      </w:r>
      <w:proofErr w:type="spellStart"/>
      <w:r>
        <w:rPr>
          <w:rFonts w:eastAsia="Calibri"/>
          <w:sz w:val="28"/>
          <w:szCs w:val="28"/>
          <w:lang w:eastAsia="en-US"/>
        </w:rPr>
        <w:t>подушевому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нормативу, включить в реестр счетов, рассчитав стоимость каждой из услуг в реестре с применением коэффициента приведения к величине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Сумма</w:t>
      </w:r>
      <w:r>
        <w:rPr>
          <w:rFonts w:eastAsia="Calibri"/>
          <w:sz w:val="28"/>
          <w:szCs w:val="28"/>
          <w:vertAlign w:val="subscript"/>
          <w:lang w:eastAsia="en-US"/>
        </w:rPr>
        <w:t>остаток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..</w:t>
      </w:r>
      <w:proofErr w:type="gramEnd"/>
    </w:p>
    <w:p w:rsidR="00266F1E" w:rsidRDefault="00266F1E"/>
    <w:p w:rsidR="003047E4" w:rsidRDefault="003047E4"/>
    <w:p w:rsidR="003047E4" w:rsidRPr="009B27BC" w:rsidRDefault="003047E4" w:rsidP="003047E4">
      <w:pPr>
        <w:pStyle w:val="a3"/>
        <w:ind w:firstLine="708"/>
        <w:rPr>
          <w:sz w:val="12"/>
          <w:szCs w:val="12"/>
        </w:rPr>
      </w:pPr>
      <w:r>
        <w:rPr>
          <w:sz w:val="28"/>
          <w:szCs w:val="28"/>
        </w:rPr>
        <w:t xml:space="preserve">Вопросы и предложения направлять на адрес электронной почты </w:t>
      </w:r>
      <w:hyperlink r:id="rId5" w:history="1">
        <w:r w:rsidRPr="009B27BC">
          <w:rPr>
            <w:sz w:val="28"/>
            <w:szCs w:val="28"/>
          </w:rPr>
          <w:t>lpi@vofoms.elcom.ru</w:t>
        </w:r>
      </w:hyperlink>
      <w:r w:rsidRPr="009B27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B27BC">
        <w:rPr>
          <w:sz w:val="28"/>
          <w:szCs w:val="28"/>
        </w:rPr>
        <w:t xml:space="preserve"> </w:t>
      </w:r>
      <w:r>
        <w:rPr>
          <w:sz w:val="28"/>
          <w:szCs w:val="28"/>
        </w:rPr>
        <w:t>темой письма «Вопросы и предложения по реестрам счетов».</w:t>
      </w:r>
    </w:p>
    <w:p w:rsidR="003047E4" w:rsidRDefault="003047E4"/>
    <w:sectPr w:rsidR="003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4"/>
    <w:rsid w:val="000963B1"/>
    <w:rsid w:val="00266F1E"/>
    <w:rsid w:val="0030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FDB7-2A81-440E-A045-3DDACBE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3047E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3047E4"/>
    <w:pPr>
      <w:jc w:val="both"/>
    </w:pPr>
  </w:style>
  <w:style w:type="character" w:customStyle="1" w:styleId="a4">
    <w:name w:val="Основной текст Знак"/>
    <w:basedOn w:val="a0"/>
    <w:link w:val="a3"/>
    <w:rsid w:val="00304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i@vofoms.elcom.ru" TargetMode="External"/><Relationship Id="rId4" Type="http://schemas.openxmlformats.org/officeDocument/2006/relationships/hyperlink" Target="http://demo.garant.ru/document?id=7162933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Литваковский Павел Иосифович</dc:creator>
  <cp:keywords/>
  <dc:description/>
  <cp:lastModifiedBy>Литваковский Павел Иосифович</cp:lastModifiedBy>
  <cp:revision>2</cp:revision>
  <dcterms:created xsi:type="dcterms:W3CDTF">2019-01-25T06:07:00Z</dcterms:created>
  <dcterms:modified xsi:type="dcterms:W3CDTF">2019-01-25T06:54:00Z</dcterms:modified>
</cp:coreProperties>
</file>